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4"/>
        <w:ind w:left="120" w:firstLine="0"/>
        <w:rPr>
          <w:rFonts w:hint="eastAsia" w:ascii="黑体" w:eastAsia="黑体"/>
          <w:color w:val="000000" w:themeColor="text1"/>
          <w:lang w:eastAsia="zh-CN"/>
        </w:rPr>
      </w:pPr>
      <w:r>
        <w:rPr>
          <w:rFonts w:hint="eastAsia" w:ascii="黑体" w:eastAsia="黑体"/>
          <w:color w:val="000000" w:themeColor="text1"/>
        </w:rPr>
        <w:t>一、高等教育</w:t>
      </w:r>
      <w:r>
        <w:rPr>
          <w:rFonts w:hint="eastAsia" w:ascii="黑体" w:eastAsia="黑体"/>
          <w:color w:val="000000" w:themeColor="text1"/>
          <w:lang w:eastAsia="zh-CN"/>
        </w:rPr>
        <w:t>（</w:t>
      </w:r>
      <w:r>
        <w:rPr>
          <w:rFonts w:hint="eastAsia" w:ascii="黑体" w:eastAsia="黑体"/>
          <w:color w:val="000000" w:themeColor="text1"/>
          <w:lang w:val="en-US" w:eastAsia="zh-CN"/>
        </w:rPr>
        <w:t>本科、高职</w:t>
      </w:r>
      <w:r>
        <w:rPr>
          <w:rFonts w:hint="eastAsia" w:ascii="黑体" w:eastAsia="黑体"/>
          <w:color w:val="000000" w:themeColor="text1"/>
          <w:lang w:eastAsia="zh-CN"/>
        </w:rPr>
        <w:t>）</w:t>
      </w:r>
    </w:p>
    <w:p>
      <w:pPr>
        <w:pStyle w:val="9"/>
        <w:numPr>
          <w:ilvl w:val="0"/>
          <w:numId w:val="1"/>
        </w:numPr>
        <w:tabs>
          <w:tab w:val="left" w:pos="423"/>
        </w:tabs>
        <w:rPr>
          <w:sz w:val="30"/>
        </w:rPr>
      </w:pPr>
      <w:r>
        <w:rPr>
          <w:sz w:val="30"/>
        </w:rPr>
        <w:t>民办高校党建工作研究</w:t>
      </w:r>
    </w:p>
    <w:p>
      <w:pPr>
        <w:pStyle w:val="9"/>
        <w:numPr>
          <w:ilvl w:val="0"/>
          <w:numId w:val="1"/>
        </w:numPr>
        <w:tabs>
          <w:tab w:val="left" w:pos="423"/>
        </w:tabs>
        <w:spacing w:before="58"/>
        <w:rPr>
          <w:sz w:val="30"/>
        </w:rPr>
      </w:pPr>
      <w:r>
        <w:rPr>
          <w:sz w:val="30"/>
        </w:rPr>
        <w:t>民办高校分类发展政策保障研究</w:t>
      </w:r>
    </w:p>
    <w:p>
      <w:pPr>
        <w:pStyle w:val="9"/>
        <w:numPr>
          <w:ilvl w:val="0"/>
          <w:numId w:val="1"/>
        </w:numPr>
        <w:tabs>
          <w:tab w:val="left" w:pos="423"/>
        </w:tabs>
        <w:spacing w:before="58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  <w:lang w:val="en-US" w:eastAsia="zh-CN"/>
        </w:rPr>
        <w:t>民办高校管理机制改革研究</w:t>
      </w:r>
    </w:p>
    <w:p>
      <w:pPr>
        <w:pStyle w:val="9"/>
        <w:numPr>
          <w:ilvl w:val="0"/>
          <w:numId w:val="1"/>
        </w:numPr>
        <w:tabs>
          <w:tab w:val="left" w:pos="423"/>
        </w:tabs>
        <w:spacing w:before="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民办高校“三全育人”改革研究</w:t>
      </w:r>
    </w:p>
    <w:p>
      <w:pPr>
        <w:pStyle w:val="9"/>
        <w:numPr>
          <w:ilvl w:val="0"/>
          <w:numId w:val="1"/>
        </w:numPr>
        <w:tabs>
          <w:tab w:val="left" w:pos="423"/>
        </w:tabs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民办高校课程思政与专业思政改革研究</w:t>
      </w:r>
    </w:p>
    <w:p>
      <w:pPr>
        <w:pStyle w:val="9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民办高校“产教融合，协同育人”机制</w:t>
      </w:r>
      <w:r>
        <w:rPr>
          <w:rFonts w:hint="eastAsia"/>
          <w:color w:val="000000" w:themeColor="text1"/>
          <w:sz w:val="30"/>
          <w:lang w:val="en-US" w:eastAsia="zh-CN"/>
        </w:rPr>
        <w:t>创新与评价</w:t>
      </w:r>
      <w:r>
        <w:rPr>
          <w:color w:val="000000" w:themeColor="text1"/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423"/>
        </w:tabs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</w:t>
      </w:r>
      <w:r>
        <w:rPr>
          <w:rFonts w:hint="eastAsia"/>
          <w:color w:val="000000" w:themeColor="text1"/>
          <w:sz w:val="30"/>
          <w:lang w:val="en-US" w:eastAsia="zh-CN"/>
        </w:rPr>
        <w:t>提升科研与服务</w:t>
      </w:r>
      <w:bookmarkStart w:id="0" w:name="_GoBack"/>
      <w:bookmarkEnd w:id="0"/>
      <w:r>
        <w:rPr>
          <w:rFonts w:hint="eastAsia"/>
          <w:color w:val="000000" w:themeColor="text1"/>
          <w:sz w:val="30"/>
          <w:lang w:val="en-US" w:eastAsia="zh-CN"/>
        </w:rPr>
        <w:t>能力</w:t>
      </w:r>
      <w:r>
        <w:rPr>
          <w:color w:val="000000" w:themeColor="text1"/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423"/>
        </w:tabs>
        <w:spacing w:before="57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</w:t>
      </w:r>
      <w:r>
        <w:rPr>
          <w:rFonts w:hint="eastAsia"/>
          <w:color w:val="000000" w:themeColor="text1"/>
          <w:sz w:val="30"/>
          <w:lang w:val="en-US" w:eastAsia="zh-CN"/>
        </w:rPr>
        <w:t>一流专业（高水平专业群）</w:t>
      </w:r>
      <w:r>
        <w:rPr>
          <w:color w:val="000000" w:themeColor="text1"/>
          <w:sz w:val="30"/>
        </w:rPr>
        <w:t>建设研究</w:t>
      </w:r>
    </w:p>
    <w:p>
      <w:pPr>
        <w:pStyle w:val="9"/>
        <w:numPr>
          <w:ilvl w:val="0"/>
          <w:numId w:val="1"/>
        </w:numPr>
        <w:tabs>
          <w:tab w:val="left" w:pos="423"/>
        </w:tabs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民办高校教师转型发展与能力提升研究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民办高校师德师风建设</w:t>
      </w:r>
      <w:r>
        <w:rPr>
          <w:rFonts w:hint="eastAsia"/>
          <w:color w:val="000000" w:themeColor="text1"/>
          <w:sz w:val="30"/>
          <w:lang w:val="en-US" w:eastAsia="zh-CN"/>
        </w:rPr>
        <w:t>与评价</w:t>
      </w:r>
      <w:r>
        <w:rPr>
          <w:color w:val="000000" w:themeColor="text1"/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7"/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</w:t>
      </w:r>
      <w:r>
        <w:rPr>
          <w:rFonts w:hint="eastAsia"/>
          <w:color w:val="000000" w:themeColor="text1"/>
          <w:sz w:val="30"/>
          <w:lang w:val="en-US" w:eastAsia="zh-CN"/>
        </w:rPr>
        <w:t>一流课程改革建设研究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民办高校实践教学体系建设研究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8"/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民办高校创新应用型人才培养模式研究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民办高校课堂教学模式、</w:t>
      </w:r>
      <w:r>
        <w:rPr>
          <w:rFonts w:hint="eastAsia"/>
          <w:color w:val="000000" w:themeColor="text1"/>
          <w:sz w:val="30"/>
          <w:lang w:val="en-US" w:eastAsia="zh-CN"/>
        </w:rPr>
        <w:t>教学评价</w:t>
      </w:r>
      <w:r>
        <w:rPr>
          <w:color w:val="000000" w:themeColor="text1"/>
          <w:sz w:val="30"/>
        </w:rPr>
        <w:t>改革创新研究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民办高校教育教学信息化建设研究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7"/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民办高校教学诊改与内部质量保障体系构建研究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民办高校毕业论文（设计）</w:t>
      </w:r>
      <w:r>
        <w:rPr>
          <w:rFonts w:hint="eastAsia"/>
          <w:color w:val="000000" w:themeColor="text1"/>
          <w:sz w:val="30"/>
          <w:lang w:val="en-US" w:eastAsia="zh-CN"/>
        </w:rPr>
        <w:t>质量文化建设研究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民办高校创新创业教育改革研究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7"/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民办高校国际合作育人研究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</w:t>
      </w:r>
      <w:r>
        <w:rPr>
          <w:rFonts w:hint="eastAsia"/>
          <w:color w:val="000000" w:themeColor="text1"/>
          <w:sz w:val="30"/>
          <w:lang w:val="en-US" w:eastAsia="zh-CN"/>
        </w:rPr>
        <w:t>大</w:t>
      </w:r>
      <w:r>
        <w:rPr>
          <w:color w:val="000000" w:themeColor="text1"/>
          <w:sz w:val="30"/>
        </w:rPr>
        <w:t>学生</w:t>
      </w:r>
      <w:r>
        <w:rPr>
          <w:rFonts w:hint="eastAsia"/>
          <w:color w:val="000000" w:themeColor="text1"/>
          <w:sz w:val="30"/>
          <w:lang w:val="en-US" w:eastAsia="zh-CN"/>
        </w:rPr>
        <w:t>心理教育</w:t>
      </w:r>
      <w:r>
        <w:rPr>
          <w:color w:val="000000" w:themeColor="text1"/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</w:t>
      </w:r>
      <w:r>
        <w:rPr>
          <w:rFonts w:hint="eastAsia"/>
          <w:color w:val="000000" w:themeColor="text1"/>
          <w:sz w:val="30"/>
          <w:lang w:val="en-US" w:eastAsia="zh-CN"/>
        </w:rPr>
        <w:t>教师晋升和评价改革研究</w:t>
      </w:r>
    </w:p>
    <w:p>
      <w:pPr>
        <w:pStyle w:val="9"/>
        <w:numPr>
          <w:ilvl w:val="0"/>
          <w:numId w:val="1"/>
        </w:numPr>
        <w:tabs>
          <w:tab w:val="left" w:pos="574"/>
        </w:tabs>
        <w:spacing w:before="57"/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</w:t>
      </w:r>
      <w:r>
        <w:rPr>
          <w:rFonts w:hint="eastAsia"/>
          <w:color w:val="000000" w:themeColor="text1"/>
          <w:sz w:val="30"/>
          <w:lang w:val="en-US" w:eastAsia="zh-CN"/>
        </w:rPr>
        <w:t>校园文化建设</w:t>
      </w:r>
      <w:r>
        <w:rPr>
          <w:color w:val="000000" w:themeColor="text1"/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民办高校学生管理</w:t>
      </w:r>
      <w:r>
        <w:rPr>
          <w:rFonts w:hint="eastAsia"/>
          <w:color w:val="000000" w:themeColor="text1"/>
          <w:sz w:val="30"/>
          <w:lang w:val="en-US" w:eastAsia="zh-CN"/>
        </w:rPr>
        <w:t>突发事件应急机制</w:t>
      </w:r>
      <w:r>
        <w:rPr>
          <w:color w:val="000000" w:themeColor="text1"/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民办高校学生学业成长与能力培养研究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高等教育普及化阶段民办高等教育发展研究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民办高校高质量发展</w:t>
      </w:r>
      <w:r>
        <w:rPr>
          <w:rFonts w:hint="eastAsia"/>
          <w:color w:val="000000" w:themeColor="text1"/>
          <w:sz w:val="30"/>
          <w:lang w:val="en-US" w:eastAsia="zh-CN"/>
        </w:rPr>
        <w:t>路径、评价研究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智能时代高等教育教学形态研究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OBE</w:t>
      </w:r>
      <w:r>
        <w:rPr>
          <w:rFonts w:hint="eastAsia"/>
          <w:color w:val="000000" w:themeColor="text1"/>
          <w:sz w:val="30"/>
        </w:rPr>
        <w:t>专业</w:t>
      </w:r>
      <w:r>
        <w:rPr>
          <w:color w:val="000000" w:themeColor="text1"/>
          <w:sz w:val="30"/>
        </w:rPr>
        <w:t>建设</w:t>
      </w:r>
      <w:r>
        <w:rPr>
          <w:rFonts w:hint="eastAsia"/>
          <w:color w:val="000000" w:themeColor="text1"/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“</w:t>
      </w:r>
      <w:r>
        <w:rPr>
          <w:color w:val="000000" w:themeColor="text1"/>
          <w:sz w:val="30"/>
        </w:rPr>
        <w:t>1+X”证书制</w:t>
      </w:r>
      <w:r>
        <w:rPr>
          <w:rFonts w:hint="eastAsia"/>
          <w:color w:val="000000" w:themeColor="text1"/>
          <w:sz w:val="30"/>
        </w:rPr>
        <w:t>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  <w:lang w:val="en-US"/>
        </w:rPr>
        <w:t>科研反哺教学机制与模式研究</w:t>
      </w:r>
    </w:p>
    <w:p>
      <w:pPr>
        <w:pStyle w:val="9"/>
        <w:numPr>
          <w:ilvl w:val="0"/>
          <w:numId w:val="1"/>
        </w:numPr>
        <w:tabs>
          <w:tab w:val="left" w:pos="574"/>
        </w:tabs>
        <w:ind w:left="573" w:hanging="454"/>
        <w:rPr>
          <w:rFonts w:hint="eastAsia"/>
        </w:rPr>
      </w:pPr>
      <w:r>
        <w:rPr>
          <w:rFonts w:hint="eastAsia"/>
          <w:color w:val="000000" w:themeColor="text1"/>
          <w:sz w:val="30"/>
        </w:rPr>
        <w:t>独立</w:t>
      </w:r>
      <w:r>
        <w:rPr>
          <w:color w:val="000000" w:themeColor="text1"/>
          <w:sz w:val="30"/>
        </w:rPr>
        <w:t>学院转设政策响应与实践研究</w:t>
      </w:r>
    </w:p>
    <w:p>
      <w:pPr>
        <w:pStyle w:val="9"/>
        <w:numPr>
          <w:ilvl w:val="0"/>
          <w:numId w:val="0"/>
        </w:numPr>
        <w:tabs>
          <w:tab w:val="left" w:pos="574"/>
        </w:tabs>
        <w:ind w:left="119" w:leftChars="0"/>
        <w:rPr>
          <w:rFonts w:hint="eastAsia"/>
        </w:rPr>
      </w:pPr>
    </w:p>
    <w:p>
      <w:pPr>
        <w:pStyle w:val="9"/>
        <w:numPr>
          <w:ilvl w:val="0"/>
          <w:numId w:val="0"/>
        </w:numPr>
        <w:tabs>
          <w:tab w:val="left" w:pos="574"/>
        </w:tabs>
        <w:ind w:left="119" w:leftChars="0"/>
        <w:rPr>
          <w:rFonts w:hint="eastAsia"/>
        </w:rPr>
      </w:pPr>
    </w:p>
    <w:sectPr>
      <w:type w:val="continuous"/>
      <w:pgSz w:w="11910" w:h="16840"/>
      <w:pgMar w:top="144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2" w:hanging="303"/>
        <w:jc w:val="left"/>
      </w:pPr>
      <w:rPr>
        <w:rFonts w:hint="default" w:ascii="仿宋" w:hAnsi="仿宋" w:eastAsia="仿宋" w:cs="仿宋"/>
        <w:spacing w:val="-2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32" w:hanging="30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45" w:hanging="30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57" w:hanging="30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70" w:hanging="30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83" w:hanging="30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95" w:hanging="30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08" w:hanging="30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21" w:hanging="30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hideSpellingErrors/>
  <w:hideGrammaticalErrors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docVars>
    <w:docVar w:name="commondata" w:val="eyJoZGlkIjoiZGNmNjNiZTI4NGVhOTY1YTFkODc2OGEzYzlhNWRmOTEifQ=="/>
  </w:docVars>
  <w:rsids>
    <w:rsidRoot w:val="00DD1E09"/>
    <w:rsid w:val="00275A0A"/>
    <w:rsid w:val="0036309E"/>
    <w:rsid w:val="003A54ED"/>
    <w:rsid w:val="00466C85"/>
    <w:rsid w:val="005F63B2"/>
    <w:rsid w:val="0063717D"/>
    <w:rsid w:val="00673980"/>
    <w:rsid w:val="006E4794"/>
    <w:rsid w:val="007106A9"/>
    <w:rsid w:val="007435B8"/>
    <w:rsid w:val="00983695"/>
    <w:rsid w:val="00AA7169"/>
    <w:rsid w:val="00BC5DF7"/>
    <w:rsid w:val="00C46B54"/>
    <w:rsid w:val="00CC71A5"/>
    <w:rsid w:val="00DD1E09"/>
    <w:rsid w:val="00DF5C16"/>
    <w:rsid w:val="00F97FCD"/>
    <w:rsid w:val="00FC79AB"/>
    <w:rsid w:val="02C903CE"/>
    <w:rsid w:val="0D8F3F65"/>
    <w:rsid w:val="115D546F"/>
    <w:rsid w:val="1DC95ABF"/>
    <w:rsid w:val="1EE4135E"/>
    <w:rsid w:val="229608EB"/>
    <w:rsid w:val="27F5686D"/>
    <w:rsid w:val="29ED2CCC"/>
    <w:rsid w:val="2C807138"/>
    <w:rsid w:val="4B121C99"/>
    <w:rsid w:val="52070B8B"/>
    <w:rsid w:val="5A265113"/>
    <w:rsid w:val="6DC3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5"/>
      <w:ind w:left="573" w:hanging="454"/>
    </w:pPr>
    <w:rPr>
      <w:sz w:val="30"/>
      <w:szCs w:val="30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 w:themeColor="hyperlink"/>
      <w:u w:val="single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55"/>
      <w:ind w:left="573" w:hanging="454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6"/>
    <w:link w:val="4"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12">
    <w:name w:val="页脚 字符"/>
    <w:basedOn w:val="6"/>
    <w:link w:val="3"/>
    <w:qFormat/>
    <w:uiPriority w:val="0"/>
    <w:rPr>
      <w:rFonts w:ascii="仿宋" w:hAnsi="仿宋" w:eastAsia="仿宋" w:cs="仿宋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482</Words>
  <Characters>486</Characters>
  <Lines>3</Lines>
  <Paragraphs>1</Paragraphs>
  <TotalTime>25</TotalTime>
  <ScaleCrop>false</ScaleCrop>
  <LinksUpToDate>false</LinksUpToDate>
  <CharactersWithSpaces>486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2020-03-19T07:08:00Z</dcterms:created>
  <dc:creator>Administrator</dc:creator>
  <cp:lastModifiedBy>非洲</cp:lastModifiedBy>
  <dcterms:modified xsi:type="dcterms:W3CDTF">2023-04-12T07:35:11Z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2020-03-09T00:00:00Z</vt:filetime>
  </property>
  <property fmtid="{D5CDD505-2E9C-101B-9397-08002B2CF9AE}" pid="5" name="KSORubyTemplateID" linkTarget="0">
    <vt:lpwstr>6</vt:lpwstr>
  </property>
  <property fmtid="{D5CDD505-2E9C-101B-9397-08002B2CF9AE}" pid="6" name="KSOProductBuildVer">
    <vt:lpwstr>2052-11.1.0.14036</vt:lpwstr>
  </property>
  <property fmtid="{D5CDD505-2E9C-101B-9397-08002B2CF9AE}" pid="7" name="ICV">
    <vt:lpwstr>2D7C268CC63C4F91A82609099B7FE782</vt:lpwstr>
  </property>
</Properties>
</file>